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345" w:rsidRPr="007B213C" w:rsidRDefault="00642345" w:rsidP="00642345">
      <w:pPr>
        <w:pStyle w:val="Tytu"/>
        <w:tabs>
          <w:tab w:val="left" w:pos="4536"/>
        </w:tabs>
        <w:jc w:val="left"/>
        <w:rPr>
          <w:rFonts w:ascii="Garamond" w:hAnsi="Garamond"/>
          <w:i/>
          <w:sz w:val="24"/>
          <w:szCs w:val="24"/>
        </w:rPr>
      </w:pPr>
    </w:p>
    <w:p w:rsidR="00642345" w:rsidRPr="007B213C" w:rsidRDefault="00642345" w:rsidP="00642345">
      <w:pPr>
        <w:pStyle w:val="Tytu"/>
        <w:tabs>
          <w:tab w:val="left" w:pos="4536"/>
        </w:tabs>
        <w:jc w:val="left"/>
        <w:rPr>
          <w:i/>
          <w:sz w:val="28"/>
          <w:szCs w:val="28"/>
        </w:rPr>
      </w:pPr>
      <w:r w:rsidRPr="007B213C">
        <w:rPr>
          <w:rStyle w:val="Uwydatnienie"/>
          <w:sz w:val="28"/>
          <w:szCs w:val="28"/>
        </w:rPr>
        <w:t>Zarząd</w:t>
      </w:r>
      <w:r w:rsidRPr="007B213C">
        <w:rPr>
          <w:i/>
          <w:sz w:val="28"/>
          <w:szCs w:val="28"/>
        </w:rPr>
        <w:t xml:space="preserve"> Powiatu </w:t>
      </w:r>
      <w:r w:rsidRPr="007B213C">
        <w:rPr>
          <w:rStyle w:val="Uwydatnienie"/>
          <w:sz w:val="28"/>
          <w:szCs w:val="28"/>
        </w:rPr>
        <w:t>Tucholskiego</w:t>
      </w:r>
    </w:p>
    <w:p w:rsidR="00642345" w:rsidRDefault="00642345" w:rsidP="00642345">
      <w:pPr>
        <w:pStyle w:val="Tytu"/>
        <w:tabs>
          <w:tab w:val="left" w:pos="4536"/>
        </w:tabs>
        <w:jc w:val="left"/>
        <w:rPr>
          <w:rFonts w:ascii="Garamond" w:hAnsi="Garamond"/>
          <w:sz w:val="24"/>
          <w:szCs w:val="24"/>
        </w:rPr>
      </w:pPr>
    </w:p>
    <w:p w:rsidR="007B213C" w:rsidRDefault="007B213C" w:rsidP="007B213C">
      <w:pPr>
        <w:pStyle w:val="Tytu"/>
        <w:tabs>
          <w:tab w:val="left" w:pos="4536"/>
        </w:tabs>
        <w:jc w:val="left"/>
        <w:rPr>
          <w:rFonts w:ascii="Garamond" w:hAnsi="Garamond"/>
          <w:sz w:val="24"/>
          <w:szCs w:val="24"/>
        </w:rPr>
      </w:pPr>
    </w:p>
    <w:p w:rsidR="007B213C" w:rsidRDefault="007B213C" w:rsidP="007B213C">
      <w:pPr>
        <w:pStyle w:val="Tytu"/>
        <w:tabs>
          <w:tab w:val="left" w:pos="4536"/>
        </w:tabs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GN.6840.I.39.2018</w:t>
      </w:r>
    </w:p>
    <w:p w:rsidR="007B213C" w:rsidRDefault="007B213C" w:rsidP="007B213C">
      <w:pPr>
        <w:pStyle w:val="Tytu"/>
        <w:tabs>
          <w:tab w:val="left" w:pos="4536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O G Ł O S Z E N I E</w:t>
      </w:r>
    </w:p>
    <w:p w:rsidR="007B213C" w:rsidRDefault="007B213C" w:rsidP="007B213C">
      <w:pPr>
        <w:pStyle w:val="Tytu"/>
        <w:tabs>
          <w:tab w:val="left" w:pos="4536"/>
        </w:tabs>
        <w:rPr>
          <w:rFonts w:ascii="Garamond" w:hAnsi="Garamond"/>
          <w:sz w:val="32"/>
          <w:szCs w:val="32"/>
        </w:rPr>
      </w:pPr>
    </w:p>
    <w:p w:rsidR="007B213C" w:rsidRDefault="007B213C" w:rsidP="007B213C">
      <w:pPr>
        <w:pStyle w:val="Tekstpodstawowy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Na podstawie art. 37 ust.1, art. 38,  art. 40 ust.1 pkt 1 ustawy z dnia 21 sierpnia 1997r. </w:t>
      </w:r>
      <w:r>
        <w:rPr>
          <w:rFonts w:ascii="Garamond" w:hAnsi="Garamond"/>
          <w:sz w:val="24"/>
          <w:szCs w:val="24"/>
        </w:rPr>
        <w:br/>
        <w:t>o gospodarce nieruchomościami (j.t. Dz.U z 2018r., poz. 121 ze zm.), oraz na  podstawie Rozporządzenia Rady Ministrów z dnia 14 września 2004 – w sprawie sposobu i trybu przeprowadzania przetargów oraz rokowań na zbycie nieruchomości  /</w:t>
      </w:r>
      <w:proofErr w:type="spellStart"/>
      <w:r>
        <w:rPr>
          <w:rFonts w:ascii="Garamond" w:hAnsi="Garamond"/>
          <w:sz w:val="24"/>
          <w:szCs w:val="24"/>
        </w:rPr>
        <w:t>jt.Dz.U</w:t>
      </w:r>
      <w:proofErr w:type="spellEnd"/>
      <w:r>
        <w:rPr>
          <w:rFonts w:ascii="Garamond" w:hAnsi="Garamond"/>
          <w:sz w:val="24"/>
          <w:szCs w:val="24"/>
        </w:rPr>
        <w:t>. z 2014. Poz. 1490/</w:t>
      </w:r>
    </w:p>
    <w:p w:rsidR="007B213C" w:rsidRDefault="007B213C" w:rsidP="007B213C">
      <w:pPr>
        <w:pStyle w:val="Nagwek1"/>
        <w:rPr>
          <w:rFonts w:ascii="Garamond" w:hAnsi="Garamond"/>
          <w:sz w:val="24"/>
          <w:szCs w:val="24"/>
        </w:rPr>
      </w:pPr>
    </w:p>
    <w:p w:rsidR="007B213C" w:rsidRDefault="007B213C" w:rsidP="007B213C">
      <w:pPr>
        <w:pStyle w:val="Nagwek1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Zarząd Powiatu Tucholskiego</w:t>
      </w:r>
    </w:p>
    <w:p w:rsidR="007B213C" w:rsidRDefault="007B213C" w:rsidP="007B213C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ogłasza I-wszy przetarg ustny nieograniczony na zbycie dwóch nieruchomości gruntowych, położonych w Tucholi, stanowiących własność Powiatu Tucholskiego, oznaczonych ewidencyjnie: </w:t>
      </w:r>
      <w:r>
        <w:rPr>
          <w:rFonts w:ascii="Garamond" w:hAnsi="Garamond"/>
          <w:b/>
          <w:sz w:val="24"/>
          <w:szCs w:val="24"/>
        </w:rPr>
        <w:t xml:space="preserve"> </w:t>
      </w:r>
    </w:p>
    <w:p w:rsidR="007B213C" w:rsidRDefault="007B213C" w:rsidP="007B213C">
      <w:pPr>
        <w:pStyle w:val="Akapitzlist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Działka nr 3663 o pow. 0,6486 ha zapisana w księdze wieczystej </w:t>
      </w:r>
      <w:r>
        <w:rPr>
          <w:rFonts w:ascii="Garamond" w:hAnsi="Garamond"/>
          <w:b/>
          <w:sz w:val="24"/>
          <w:szCs w:val="24"/>
        </w:rPr>
        <w:br/>
        <w:t xml:space="preserve">nr BY1T/00026499/6 prowadzonej przez Sąd Rejonowy w Tucholi, </w:t>
      </w:r>
    </w:p>
    <w:p w:rsidR="007B213C" w:rsidRDefault="007B213C" w:rsidP="007B213C">
      <w:pPr>
        <w:pStyle w:val="Akapitzlist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Działka nr 3664 o pow. 0,9767 ha zapisana w księdze wieczystej </w:t>
      </w:r>
      <w:r>
        <w:rPr>
          <w:rFonts w:ascii="Garamond" w:hAnsi="Garamond"/>
          <w:b/>
          <w:sz w:val="24"/>
          <w:szCs w:val="24"/>
        </w:rPr>
        <w:br/>
        <w:t xml:space="preserve">nr BY1T/00018410/0 prowadzonej przez Sąd Rejonowy w Tucholi,  </w:t>
      </w:r>
      <w:r>
        <w:rPr>
          <w:rFonts w:ascii="Garamond" w:hAnsi="Garamond"/>
          <w:b/>
          <w:sz w:val="24"/>
          <w:szCs w:val="24"/>
        </w:rPr>
        <w:br/>
        <w:t xml:space="preserve">- cena wywoławcza  570.300,00 zł </w:t>
      </w:r>
    </w:p>
    <w:p w:rsidR="007B213C" w:rsidRDefault="007B213C" w:rsidP="007B213C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Podana ceny wywoławcza jest ceną netto. Do wylicytowanej ceny w przetargu doliczony zostanie podatek VAT.</w:t>
      </w:r>
    </w:p>
    <w:p w:rsidR="007B213C" w:rsidRDefault="007B213C" w:rsidP="007B213C">
      <w:pPr>
        <w:rPr>
          <w:rFonts w:ascii="Garamond" w:hAnsi="Garamond"/>
          <w:b/>
          <w:sz w:val="24"/>
          <w:szCs w:val="24"/>
        </w:rPr>
      </w:pPr>
    </w:p>
    <w:p w:rsidR="007B213C" w:rsidRDefault="007B213C" w:rsidP="007B213C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Na nieruchomościach ustanowiony jest trwały zarząd, który w przypadku zbycia nieruchomości  w przetargach,  zostanie rozwiązany przed podpisaniem umowy notarialnej.</w:t>
      </w:r>
    </w:p>
    <w:p w:rsidR="007B213C" w:rsidRDefault="007B213C" w:rsidP="007B213C">
      <w:pPr>
        <w:rPr>
          <w:rFonts w:ascii="Garamond" w:hAnsi="Garamond"/>
          <w:b/>
          <w:sz w:val="24"/>
          <w:szCs w:val="24"/>
        </w:rPr>
      </w:pPr>
    </w:p>
    <w:p w:rsidR="007B213C" w:rsidRDefault="007B213C" w:rsidP="007B213C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Zgodnie z Uchwałą Nr XXXIX/350/09 Rady Miejskiej w Tucholi z dnia 23.10.2009r. w sprawie uchwalenia miejscowego planu zagospodarowania przestrzennego obejmującego działki nr 3660, 3661, 3662, 3663, 3664 w Tucholi przy ul. Usługowej (</w:t>
      </w:r>
      <w:proofErr w:type="spellStart"/>
      <w:r>
        <w:rPr>
          <w:rFonts w:ascii="Garamond" w:hAnsi="Garamond"/>
          <w:sz w:val="24"/>
          <w:szCs w:val="24"/>
        </w:rPr>
        <w:t>Dz.Urz</w:t>
      </w:r>
      <w:proofErr w:type="spellEnd"/>
      <w:r>
        <w:rPr>
          <w:rFonts w:ascii="Garamond" w:hAnsi="Garamond"/>
          <w:sz w:val="24"/>
          <w:szCs w:val="24"/>
        </w:rPr>
        <w:t xml:space="preserve">. Woj. Kuj-Pom. Nr 140 poz. 2592 z dnia 24 grudnia 2009r.) działki nr 3663 i 3664 oznaczone są symbolem P/S/U/H/T-W i stanowią teren zabudowy przemysłowo – składowej, usługowo – handlowej i targowo wystawienniczej. </w:t>
      </w:r>
    </w:p>
    <w:p w:rsidR="007B213C" w:rsidRDefault="007B213C" w:rsidP="007B213C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Przetarg na zbycie w/w działek odbędzie się </w:t>
      </w:r>
      <w:r>
        <w:rPr>
          <w:rFonts w:ascii="Garamond" w:hAnsi="Garamond"/>
          <w:b/>
          <w:i/>
          <w:sz w:val="24"/>
          <w:szCs w:val="24"/>
          <w:u w:val="single"/>
        </w:rPr>
        <w:t xml:space="preserve">w dniu 18 stycznia 2019 r. (piątek), </w:t>
      </w:r>
      <w:r>
        <w:rPr>
          <w:rFonts w:ascii="Garamond" w:hAnsi="Garamond"/>
          <w:b/>
          <w:i/>
          <w:sz w:val="24"/>
          <w:szCs w:val="24"/>
          <w:u w:val="single"/>
        </w:rPr>
        <w:br/>
        <w:t>o godz. 10</w:t>
      </w:r>
      <w:r>
        <w:rPr>
          <w:rFonts w:ascii="Aharoni" w:hAnsi="Aharoni"/>
          <w:b/>
          <w:i/>
          <w:sz w:val="24"/>
          <w:szCs w:val="24"/>
          <w:u w:val="single"/>
        </w:rPr>
        <w:t>°°</w:t>
      </w:r>
      <w:r>
        <w:rPr>
          <w:rFonts w:ascii="Garamond" w:hAnsi="Garamond"/>
          <w:b/>
          <w:i/>
          <w:sz w:val="24"/>
          <w:szCs w:val="24"/>
          <w:u w:val="single"/>
        </w:rPr>
        <w:t xml:space="preserve"> </w:t>
      </w:r>
      <w:r>
        <w:rPr>
          <w:rFonts w:ascii="Garamond" w:hAnsi="Garamond"/>
          <w:b/>
          <w:sz w:val="24"/>
          <w:szCs w:val="24"/>
        </w:rPr>
        <w:t xml:space="preserve"> w siedzibie Starostwa Powiatowego w Tucholi , ul. Pocztowa 7, pokój nr 1 </w:t>
      </w:r>
      <w:r>
        <w:rPr>
          <w:rFonts w:ascii="Garamond" w:hAnsi="Garamond"/>
          <w:b/>
          <w:sz w:val="24"/>
          <w:szCs w:val="24"/>
        </w:rPr>
        <w:br/>
      </w:r>
      <w:r>
        <w:rPr>
          <w:rFonts w:ascii="Garamond" w:hAnsi="Garamond"/>
          <w:i/>
          <w:sz w:val="24"/>
          <w:szCs w:val="24"/>
        </w:rPr>
        <w:t xml:space="preserve">(w Wydziale Geodezji Gospodarki Nieruchomościami i Zasobami Przyrody) </w:t>
      </w:r>
    </w:p>
    <w:p w:rsidR="007B213C" w:rsidRDefault="007B213C" w:rsidP="007B213C">
      <w:pPr>
        <w:pStyle w:val="Akapitzlist"/>
        <w:jc w:val="both"/>
        <w:rPr>
          <w:rFonts w:ascii="Garamond" w:hAnsi="Garamond"/>
          <w:b/>
          <w:sz w:val="24"/>
          <w:szCs w:val="24"/>
        </w:rPr>
      </w:pPr>
    </w:p>
    <w:p w:rsidR="007B213C" w:rsidRDefault="007B213C" w:rsidP="007B213C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Wadium na przetarg na zbycie działek nr 3663 i 3664 wynosi 100.000,00 zł (słownie: sto tysięcy zł) i wniesione winno być w pieniądzu.</w:t>
      </w:r>
    </w:p>
    <w:p w:rsidR="007B213C" w:rsidRDefault="007B213C" w:rsidP="007B213C">
      <w:pPr>
        <w:jc w:val="both"/>
        <w:rPr>
          <w:rFonts w:ascii="Garamond" w:hAnsi="Garamond"/>
          <w:b/>
          <w:sz w:val="24"/>
          <w:szCs w:val="24"/>
        </w:rPr>
      </w:pPr>
    </w:p>
    <w:p w:rsidR="007B213C" w:rsidRDefault="007B213C" w:rsidP="007B213C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Na dowodzie wpłaty wadium należy </w:t>
      </w:r>
      <w:r w:rsidR="002A2195">
        <w:rPr>
          <w:rFonts w:ascii="Garamond" w:hAnsi="Garamond"/>
          <w:b/>
          <w:sz w:val="24"/>
          <w:szCs w:val="24"/>
        </w:rPr>
        <w:t>wpisać numery działek, których dotyczy przetarg</w:t>
      </w:r>
      <w:bookmarkStart w:id="0" w:name="_GoBack"/>
      <w:bookmarkEnd w:id="0"/>
      <w:r>
        <w:rPr>
          <w:rFonts w:ascii="Garamond" w:hAnsi="Garamond"/>
          <w:b/>
          <w:sz w:val="24"/>
          <w:szCs w:val="24"/>
        </w:rPr>
        <w:t>.</w:t>
      </w:r>
    </w:p>
    <w:p w:rsidR="007B213C" w:rsidRDefault="007B213C" w:rsidP="007B213C">
      <w:pPr>
        <w:jc w:val="both"/>
        <w:rPr>
          <w:rFonts w:ascii="Garamond" w:hAnsi="Garamond"/>
          <w:b/>
          <w:sz w:val="24"/>
          <w:szCs w:val="24"/>
        </w:rPr>
      </w:pPr>
    </w:p>
    <w:p w:rsidR="007B213C" w:rsidRDefault="007B213C" w:rsidP="007B213C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Wadium należy wpłacić najpóźniej do dnia 11 stycznia 2019 r.  na konto Starostwa w banku Getin Noble Bank S.A. nr :  49 1560 0013 2340 9874 1000 0005.</w:t>
      </w:r>
    </w:p>
    <w:p w:rsidR="007B213C" w:rsidRDefault="007B213C" w:rsidP="007B213C">
      <w:pPr>
        <w:jc w:val="both"/>
        <w:rPr>
          <w:rFonts w:ascii="Garamond" w:hAnsi="Garamond"/>
          <w:b/>
          <w:sz w:val="24"/>
          <w:szCs w:val="24"/>
        </w:rPr>
      </w:pPr>
    </w:p>
    <w:p w:rsidR="007B213C" w:rsidRDefault="007B213C" w:rsidP="007B213C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W przetargach mogą brać udział osoby fizyczne i prawne, które wniosą wadium </w:t>
      </w:r>
      <w:r>
        <w:rPr>
          <w:rFonts w:ascii="Garamond" w:hAnsi="Garamond"/>
          <w:b/>
          <w:sz w:val="24"/>
          <w:szCs w:val="24"/>
        </w:rPr>
        <w:br/>
        <w:t>w wyznaczonym terminie.</w:t>
      </w:r>
    </w:p>
    <w:p w:rsidR="007B213C" w:rsidRDefault="007B213C" w:rsidP="007B213C">
      <w:pPr>
        <w:ind w:firstLine="70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Wadium zwraca się – nie później niż przed upływem 3 dni od dnia zamknięcia, </w:t>
      </w:r>
      <w:r>
        <w:rPr>
          <w:rFonts w:ascii="Garamond" w:hAnsi="Garamond"/>
          <w:color w:val="000000" w:themeColor="text1"/>
          <w:sz w:val="24"/>
          <w:szCs w:val="24"/>
        </w:rPr>
        <w:t xml:space="preserve">odwołania, unieważnienia lub zakończenia przetargu wynikiem negatywnym </w:t>
      </w:r>
      <w:r>
        <w:rPr>
          <w:rFonts w:ascii="Garamond" w:hAnsi="Garamond"/>
          <w:sz w:val="24"/>
          <w:szCs w:val="24"/>
        </w:rPr>
        <w:t>– osobom, które nie nabyły nieruchomości.</w:t>
      </w:r>
    </w:p>
    <w:p w:rsidR="007B213C" w:rsidRDefault="007B213C" w:rsidP="007B213C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Wadium wpłacone przez osobę która wygra przetarg zalicza się na poczet ceny zbycia.</w:t>
      </w:r>
    </w:p>
    <w:p w:rsidR="007B213C" w:rsidRDefault="007B213C" w:rsidP="007B213C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ab/>
        <w:t>Przetarg jest ważny bez względu na liczbę uprawnionych uczestników, jeżeli chociaż jeden uczestnik zaoferuje co najmniej jedno postąpienie powyżej ceny wywoławczej.</w:t>
      </w:r>
    </w:p>
    <w:p w:rsidR="007B213C" w:rsidRDefault="007B213C" w:rsidP="007B213C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Postąpienie nie może wynosić mniej niż 1% ceny wywoławczej, z zaokrągleniem </w:t>
      </w:r>
      <w:r>
        <w:rPr>
          <w:rFonts w:ascii="Garamond" w:hAnsi="Garamond"/>
          <w:sz w:val="24"/>
          <w:szCs w:val="24"/>
        </w:rPr>
        <w:br/>
        <w:t>w górę do pełnych dziesiątek złotych.</w:t>
      </w:r>
    </w:p>
    <w:p w:rsidR="007B213C" w:rsidRDefault="007B213C" w:rsidP="007B213C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Nieruchomość gruntową nabywa osoba, która zaoferuje najwyższą cenę.</w:t>
      </w:r>
    </w:p>
    <w:p w:rsidR="007B213C" w:rsidRDefault="007B213C" w:rsidP="007B213C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Nabywca zobowiązany jest do uiszczenia całej wylicytowanej ceny jednorazowo, najpóźniej w dniu zawarcia umowy notarialnej.</w:t>
      </w:r>
    </w:p>
    <w:p w:rsidR="007B213C" w:rsidRDefault="007B213C" w:rsidP="007B213C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Wadium przepada w razie uchylania się uczestnika, który przetarg wygrał, </w:t>
      </w:r>
      <w:r>
        <w:rPr>
          <w:rFonts w:ascii="Garamond" w:hAnsi="Garamond"/>
          <w:sz w:val="24"/>
          <w:szCs w:val="24"/>
        </w:rPr>
        <w:br/>
        <w:t>od zawarcia umowy notarialnej.</w:t>
      </w:r>
    </w:p>
    <w:p w:rsidR="007B213C" w:rsidRDefault="007B213C" w:rsidP="007B213C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</w:p>
    <w:p w:rsidR="007B213C" w:rsidRDefault="007B213C" w:rsidP="007B213C">
      <w:pPr>
        <w:pStyle w:val="Tekstpodstawowy2"/>
        <w:jc w:val="left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Dodatkowe informacje można uzyskać w tut. Starostwie – ul. Pocztowa 7A,  pokój nr 1 (Wydział Geodezji, Gospodarki Nieruchomościami i Zasobami Przyrody). </w:t>
      </w:r>
      <w:r>
        <w:rPr>
          <w:rFonts w:ascii="Garamond" w:hAnsi="Garamond"/>
          <w:szCs w:val="24"/>
        </w:rPr>
        <w:br/>
        <w:t xml:space="preserve">Tel. 52-5590712.  </w:t>
      </w:r>
    </w:p>
    <w:p w:rsidR="007B213C" w:rsidRDefault="007B213C" w:rsidP="007B213C">
      <w:pPr>
        <w:jc w:val="right"/>
        <w:rPr>
          <w:rFonts w:ascii="Garamond" w:hAnsi="Garamond"/>
          <w:sz w:val="24"/>
          <w:szCs w:val="24"/>
        </w:rPr>
      </w:pPr>
    </w:p>
    <w:p w:rsidR="007B213C" w:rsidRDefault="007B213C" w:rsidP="007B213C">
      <w:pPr>
        <w:rPr>
          <w:rFonts w:ascii="Garamond" w:hAnsi="Garamond"/>
          <w:sz w:val="24"/>
          <w:szCs w:val="24"/>
        </w:rPr>
      </w:pPr>
    </w:p>
    <w:p w:rsidR="007B213C" w:rsidRDefault="007B213C" w:rsidP="007B213C">
      <w:pPr>
        <w:rPr>
          <w:rFonts w:ascii="Garamond" w:hAnsi="Garamond"/>
          <w:sz w:val="24"/>
          <w:szCs w:val="24"/>
        </w:rPr>
      </w:pPr>
    </w:p>
    <w:p w:rsidR="00642345" w:rsidRDefault="00642345" w:rsidP="00642345">
      <w:pPr>
        <w:rPr>
          <w:rFonts w:ascii="Garamond" w:hAnsi="Garamond"/>
          <w:sz w:val="24"/>
          <w:szCs w:val="24"/>
        </w:rPr>
      </w:pPr>
    </w:p>
    <w:p w:rsidR="00642345" w:rsidRDefault="00642345" w:rsidP="00642345">
      <w:pPr>
        <w:rPr>
          <w:b/>
        </w:rPr>
      </w:pPr>
      <w:r>
        <w:t xml:space="preserve">                                                                                                         </w:t>
      </w:r>
      <w:r>
        <w:rPr>
          <w:b/>
        </w:rPr>
        <w:t xml:space="preserve"> PRZEWODNICZĄCY  ZARZĄDU</w:t>
      </w:r>
    </w:p>
    <w:p w:rsidR="00642345" w:rsidRDefault="00642345" w:rsidP="00642345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POWIATU  TUCHOLSKIEGO</w:t>
      </w:r>
    </w:p>
    <w:p w:rsidR="00642345" w:rsidRDefault="00642345" w:rsidP="00642345">
      <w:pPr>
        <w:rPr>
          <w:b/>
        </w:rPr>
      </w:pPr>
    </w:p>
    <w:p w:rsidR="00642345" w:rsidRDefault="00642345" w:rsidP="00642345">
      <w:pPr>
        <w:rPr>
          <w:b/>
          <w:i/>
          <w:sz w:val="22"/>
          <w:szCs w:val="22"/>
        </w:rPr>
      </w:pPr>
      <w:r>
        <w:rPr>
          <w:b/>
        </w:rPr>
        <w:t xml:space="preserve">                                                                                                                           </w:t>
      </w:r>
      <w:r>
        <w:rPr>
          <w:b/>
          <w:i/>
        </w:rPr>
        <w:t xml:space="preserve">    Michał Mróz</w:t>
      </w:r>
    </w:p>
    <w:p w:rsidR="00642345" w:rsidRDefault="00642345" w:rsidP="00642345">
      <w:pPr>
        <w:jc w:val="right"/>
        <w:rPr>
          <w:rFonts w:ascii="Garamond" w:hAnsi="Garamond"/>
          <w:sz w:val="24"/>
          <w:szCs w:val="24"/>
        </w:rPr>
      </w:pPr>
    </w:p>
    <w:p w:rsidR="00642345" w:rsidRDefault="00642345" w:rsidP="00642345">
      <w:pPr>
        <w:rPr>
          <w:rFonts w:ascii="Garamond" w:hAnsi="Garamond"/>
          <w:sz w:val="24"/>
          <w:szCs w:val="24"/>
        </w:rPr>
      </w:pPr>
    </w:p>
    <w:p w:rsidR="00642345" w:rsidRDefault="007B213C" w:rsidP="00642345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Tuchola, dnia 8 listopada 2018 r.</w:t>
      </w:r>
    </w:p>
    <w:p w:rsidR="00347774" w:rsidRDefault="00347774"/>
    <w:sectPr w:rsidR="00347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haroni">
    <w:altName w:val="Corbel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5142B"/>
    <w:multiLevelType w:val="hybridMultilevel"/>
    <w:tmpl w:val="F8CADE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127C64"/>
    <w:multiLevelType w:val="hybridMultilevel"/>
    <w:tmpl w:val="215054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373"/>
    <w:rsid w:val="00011891"/>
    <w:rsid w:val="000B5EA8"/>
    <w:rsid w:val="002339A3"/>
    <w:rsid w:val="002A2195"/>
    <w:rsid w:val="00347774"/>
    <w:rsid w:val="0040793A"/>
    <w:rsid w:val="00642345"/>
    <w:rsid w:val="007B213C"/>
    <w:rsid w:val="009D1CD2"/>
    <w:rsid w:val="00BF1083"/>
    <w:rsid w:val="00D940C9"/>
    <w:rsid w:val="00EA3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0BF4E5-0ABC-4C56-B477-FB007CAA2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aramond" w:eastAsiaTheme="minorHAnsi" w:hAnsi="Garamond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23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42345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4234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642345"/>
    <w:pPr>
      <w:jc w:val="center"/>
    </w:pPr>
    <w:rPr>
      <w:b/>
      <w:sz w:val="40"/>
    </w:rPr>
  </w:style>
  <w:style w:type="character" w:customStyle="1" w:styleId="TytuZnak">
    <w:name w:val="Tytuł Znak"/>
    <w:basedOn w:val="Domylnaczcionkaakapitu"/>
    <w:link w:val="Tytu"/>
    <w:rsid w:val="00642345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642345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4234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642345"/>
    <w:pPr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42345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42345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642345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5E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5EA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548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WG08</dc:creator>
  <cp:keywords/>
  <dc:description/>
  <cp:lastModifiedBy>Stanisław Rzepiński</cp:lastModifiedBy>
  <cp:revision>8</cp:revision>
  <cp:lastPrinted>2017-05-09T08:10:00Z</cp:lastPrinted>
  <dcterms:created xsi:type="dcterms:W3CDTF">2015-11-30T09:12:00Z</dcterms:created>
  <dcterms:modified xsi:type="dcterms:W3CDTF">2018-11-09T07:26:00Z</dcterms:modified>
</cp:coreProperties>
</file>